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AD3759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AD3759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AD3759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134"/>
        <w:gridCol w:w="518"/>
        <w:gridCol w:w="616"/>
        <w:gridCol w:w="1308"/>
        <w:gridCol w:w="275"/>
        <w:gridCol w:w="112"/>
        <w:gridCol w:w="728"/>
        <w:gridCol w:w="512"/>
        <w:gridCol w:w="1288"/>
        <w:gridCol w:w="738"/>
        <w:gridCol w:w="1417"/>
      </w:tblGrid>
      <w:tr w:rsidR="00AE6CEA" w:rsidRPr="00AD3759" w14:paraId="2094112B" w14:textId="77777777" w:rsidTr="009B5CBC">
        <w:tc>
          <w:tcPr>
            <w:tcW w:w="4447" w:type="dxa"/>
            <w:gridSpan w:val="6"/>
            <w:vAlign w:val="center"/>
          </w:tcPr>
          <w:p w14:paraId="20941129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6"/>
            <w:vAlign w:val="center"/>
          </w:tcPr>
          <w:p w14:paraId="2094112A" w14:textId="24288E0E" w:rsidR="00AE6CEA" w:rsidRPr="00AD3759" w:rsidRDefault="007D078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Невена</w:t>
            </w:r>
            <w:r w:rsidR="00C67B24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Буђевац</w:t>
            </w:r>
          </w:p>
        </w:tc>
      </w:tr>
      <w:tr w:rsidR="00AE6CEA" w:rsidRPr="00AD3759" w14:paraId="2094112E" w14:textId="77777777" w:rsidTr="009B5CBC">
        <w:tc>
          <w:tcPr>
            <w:tcW w:w="4447" w:type="dxa"/>
            <w:gridSpan w:val="6"/>
            <w:vAlign w:val="center"/>
          </w:tcPr>
          <w:p w14:paraId="2094112C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6"/>
            <w:vAlign w:val="center"/>
          </w:tcPr>
          <w:p w14:paraId="2094112D" w14:textId="7F4AB426" w:rsidR="00AE6CEA" w:rsidRPr="00AD3759" w:rsidRDefault="00AD375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D3759">
              <w:rPr>
                <w:rFonts w:ascii="Times New Roman" w:hAnsi="Times New Roman"/>
                <w:sz w:val="18"/>
                <w:szCs w:val="18"/>
              </w:rPr>
              <w:t>Ванредни професор</w:t>
            </w:r>
          </w:p>
        </w:tc>
      </w:tr>
      <w:tr w:rsidR="00AE6CEA" w:rsidRPr="00AD3759" w14:paraId="20941131" w14:textId="77777777" w:rsidTr="009B5CBC">
        <w:tc>
          <w:tcPr>
            <w:tcW w:w="4447" w:type="dxa"/>
            <w:gridSpan w:val="6"/>
            <w:vAlign w:val="center"/>
          </w:tcPr>
          <w:p w14:paraId="2094112F" w14:textId="0AE594BB" w:rsidR="00AE6CEA" w:rsidRPr="00AD3759" w:rsidRDefault="00AD3759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AE6CEA" w:rsidRPr="00AD3759">
              <w:rPr>
                <w:rFonts w:ascii="Times New Roman" w:hAnsi="Times New Roman"/>
                <w:b/>
                <w:sz w:val="18"/>
                <w:szCs w:val="18"/>
              </w:rPr>
              <w:t xml:space="preserve">или непуним </w:t>
            </w:r>
            <w:r w:rsidR="00AE6CEA"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6"/>
            <w:vAlign w:val="center"/>
          </w:tcPr>
          <w:p w14:paraId="6C3F090C" w14:textId="77777777" w:rsidR="007E6F97" w:rsidRPr="00657105" w:rsidRDefault="007E6F97" w:rsidP="007E6F97">
            <w:pPr>
              <w:rPr>
                <w:rFonts w:ascii="Times New Roman" w:hAnsi="Times New Roman"/>
                <w:sz w:val="18"/>
              </w:rPr>
            </w:pPr>
            <w:r w:rsidRPr="00657105">
              <w:rPr>
                <w:rFonts w:ascii="Times New Roman" w:hAnsi="Times New Roman"/>
                <w:sz w:val="18"/>
              </w:rPr>
              <w:t>Факултет за образовање учитеља и васпитача</w:t>
            </w:r>
          </w:p>
          <w:p w14:paraId="20941130" w14:textId="704A44D1" w:rsidR="00AE6CEA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Универзитета </w:t>
            </w:r>
            <w:r w:rsidR="007D0785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 Београду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, 2008.</w:t>
            </w:r>
          </w:p>
        </w:tc>
      </w:tr>
      <w:tr w:rsidR="00AE6CEA" w:rsidRPr="00AD3759" w14:paraId="20941134" w14:textId="77777777" w:rsidTr="009B5CBC">
        <w:tc>
          <w:tcPr>
            <w:tcW w:w="4447" w:type="dxa"/>
            <w:gridSpan w:val="6"/>
            <w:vAlign w:val="center"/>
          </w:tcPr>
          <w:p w14:paraId="20941132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6"/>
            <w:vAlign w:val="center"/>
          </w:tcPr>
          <w:p w14:paraId="20941133" w14:textId="73E2516D" w:rsidR="00AE6CEA" w:rsidRPr="00AD3759" w:rsidRDefault="003E771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  <w:r w:rsidR="003C6C9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AE6CEA" w:rsidRPr="00AD3759" w14:paraId="20941136" w14:textId="77777777" w:rsidTr="009B5CBC">
        <w:tc>
          <w:tcPr>
            <w:tcW w:w="9242" w:type="dxa"/>
            <w:gridSpan w:val="12"/>
            <w:vAlign w:val="center"/>
          </w:tcPr>
          <w:p w14:paraId="20941135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AD3759" w14:paraId="2094113C" w14:textId="77777777" w:rsidTr="00AD3759">
        <w:tc>
          <w:tcPr>
            <w:tcW w:w="1730" w:type="dxa"/>
            <w:gridSpan w:val="2"/>
            <w:vAlign w:val="center"/>
          </w:tcPr>
          <w:p w14:paraId="20941137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941138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20941139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D3759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AE6CEA" w:rsidRPr="00AD3759" w14:paraId="20941142" w14:textId="77777777" w:rsidTr="00AD3759">
        <w:tc>
          <w:tcPr>
            <w:tcW w:w="1730" w:type="dxa"/>
            <w:gridSpan w:val="2"/>
            <w:vAlign w:val="center"/>
          </w:tcPr>
          <w:p w14:paraId="2094113D" w14:textId="77777777" w:rsidR="00AE6CEA" w:rsidRPr="00AD3759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gridSpan w:val="2"/>
            <w:vAlign w:val="center"/>
          </w:tcPr>
          <w:p w14:paraId="2094113E" w14:textId="3A34D162" w:rsidR="00AE6CEA" w:rsidRPr="00AD3759" w:rsidRDefault="007D0785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20.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369C3D3C" w14:textId="77777777" w:rsidR="00AD3759" w:rsidRPr="00AD3759" w:rsidRDefault="007D078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</w:p>
          <w:p w14:paraId="2094113F" w14:textId="4BE18FBF" w:rsidR="00AE6CEA" w:rsidRPr="00AD3759" w:rsidRDefault="00AD3759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="007D0785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0" w14:textId="03BC19B5" w:rsidR="00AE6CEA" w:rsidRPr="00AD3759" w:rsidRDefault="007D0785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Психолошке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1" w14:textId="16F4BAB2" w:rsidR="00AE6CEA" w:rsidRPr="00AD3759" w:rsidRDefault="00C62C0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</w:t>
            </w:r>
          </w:p>
        </w:tc>
      </w:tr>
      <w:tr w:rsidR="00AD3759" w:rsidRPr="00AD3759" w14:paraId="20941148" w14:textId="77777777" w:rsidTr="00AD3759">
        <w:tc>
          <w:tcPr>
            <w:tcW w:w="1730" w:type="dxa"/>
            <w:gridSpan w:val="2"/>
            <w:vAlign w:val="center"/>
          </w:tcPr>
          <w:p w14:paraId="20941143" w14:textId="77777777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4" w:type="dxa"/>
            <w:gridSpan w:val="2"/>
            <w:vAlign w:val="center"/>
          </w:tcPr>
          <w:p w14:paraId="20941144" w14:textId="0579658B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2013</w:t>
            </w:r>
            <w:r w:rsidR="0015134F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38F24B7C" w14:textId="26AC43EC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</w:t>
            </w:r>
          </w:p>
          <w:p w14:paraId="20941145" w14:textId="4246ADF5" w:rsidR="00AD3759" w:rsidRPr="00C22F7A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6" w14:textId="3D249D05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D3759">
              <w:rPr>
                <w:rFonts w:ascii="Times New Roman" w:hAnsi="Times New Roman"/>
                <w:sz w:val="18"/>
                <w:szCs w:val="18"/>
              </w:rPr>
              <w:t>Психолошке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7" w14:textId="10758ABD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Педагошка и развојна психологија</w:t>
            </w:r>
          </w:p>
        </w:tc>
      </w:tr>
      <w:tr w:rsidR="00AD3759" w:rsidRPr="00AD3759" w14:paraId="20941160" w14:textId="77777777" w:rsidTr="00AD3759">
        <w:tc>
          <w:tcPr>
            <w:tcW w:w="1730" w:type="dxa"/>
            <w:gridSpan w:val="2"/>
            <w:vAlign w:val="center"/>
          </w:tcPr>
          <w:p w14:paraId="2094115B" w14:textId="77777777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gridSpan w:val="2"/>
            <w:vAlign w:val="center"/>
          </w:tcPr>
          <w:p w14:paraId="2094115C" w14:textId="1D393441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2007</w:t>
            </w:r>
            <w:r w:rsidR="0015134F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423" w:type="dxa"/>
            <w:gridSpan w:val="4"/>
            <w:shd w:val="clear" w:color="auto" w:fill="auto"/>
            <w:vAlign w:val="center"/>
          </w:tcPr>
          <w:p w14:paraId="62E6AEE5" w14:textId="77777777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</w:t>
            </w:r>
          </w:p>
          <w:p w14:paraId="2094115D" w14:textId="46D06BF8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E" w14:textId="18FD53A6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</w:rPr>
              <w:t>Психолошке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4CF2DE61" w:rsidR="00AD3759" w:rsidRPr="00AD3759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Развојна психологија</w:t>
            </w:r>
          </w:p>
        </w:tc>
      </w:tr>
      <w:tr w:rsidR="00BA2FFC" w:rsidRPr="00AD3759" w14:paraId="20941162" w14:textId="77777777" w:rsidTr="009B5CBC">
        <w:tc>
          <w:tcPr>
            <w:tcW w:w="9242" w:type="dxa"/>
            <w:gridSpan w:val="12"/>
            <w:vAlign w:val="center"/>
          </w:tcPr>
          <w:p w14:paraId="20941161" w14:textId="77777777"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AD3759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BA2FFC" w:rsidRPr="00AD3759" w14:paraId="2094116A" w14:textId="77777777" w:rsidTr="00AD3759">
        <w:tc>
          <w:tcPr>
            <w:tcW w:w="596" w:type="dxa"/>
            <w:shd w:val="clear" w:color="auto" w:fill="auto"/>
            <w:vAlign w:val="center"/>
          </w:tcPr>
          <w:p w14:paraId="20941164" w14:textId="2512B590"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AD3759"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41165" w14:textId="77777777"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D3759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829" w:type="dxa"/>
            <w:gridSpan w:val="5"/>
            <w:shd w:val="clear" w:color="auto" w:fill="auto"/>
            <w:vAlign w:val="center"/>
          </w:tcPr>
          <w:p w14:paraId="20941166" w14:textId="77777777"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AD3759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20941167" w14:textId="77777777"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D3759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0941168" w14:textId="77777777"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69" w14:textId="77777777" w:rsidR="00BA2FFC" w:rsidRPr="00AD3759" w:rsidRDefault="00BA2FFC" w:rsidP="00BA2FF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AD3759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AD3759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AD3759" w:rsidRPr="00AD3759" w14:paraId="20941171" w14:textId="77777777" w:rsidTr="00AD3759">
        <w:tc>
          <w:tcPr>
            <w:tcW w:w="596" w:type="dxa"/>
            <w:shd w:val="clear" w:color="auto" w:fill="auto"/>
            <w:vAlign w:val="center"/>
          </w:tcPr>
          <w:p w14:paraId="2094116B" w14:textId="5D1D6F06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4116C" w14:textId="6C276C91" w:rsidR="00AD3759" w:rsidRPr="00C3703D" w:rsidRDefault="00AD3759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3703D">
              <w:rPr>
                <w:rFonts w:ascii="Times New Roman" w:hAnsi="Times New Roman"/>
                <w:sz w:val="18"/>
                <w:szCs w:val="18"/>
                <w:lang w:val="en-US"/>
              </w:rPr>
              <w:t>OUO019</w:t>
            </w:r>
          </w:p>
        </w:tc>
        <w:tc>
          <w:tcPr>
            <w:tcW w:w="2829" w:type="dxa"/>
            <w:gridSpan w:val="5"/>
            <w:shd w:val="clear" w:color="auto" w:fill="auto"/>
            <w:vAlign w:val="center"/>
          </w:tcPr>
          <w:p w14:paraId="2094116D" w14:textId="4A744C0D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 образовања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2094116E" w14:textId="2E1720AE" w:rsidR="00AD3759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6F" w14:textId="0F2A5070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70" w14:textId="28376813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D3759" w:rsidRPr="00AD3759" w14:paraId="20941178" w14:textId="77777777" w:rsidTr="00AD3759">
        <w:tc>
          <w:tcPr>
            <w:tcW w:w="596" w:type="dxa"/>
            <w:shd w:val="clear" w:color="auto" w:fill="auto"/>
            <w:vAlign w:val="center"/>
          </w:tcPr>
          <w:p w14:paraId="20941172" w14:textId="29E1E1DC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41173" w14:textId="0C9160FC" w:rsidR="00AD3759" w:rsidRPr="00C3703D" w:rsidRDefault="007E0C39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3703D">
              <w:rPr>
                <w:rFonts w:ascii="Times New Roman" w:hAnsi="Times New Roman"/>
                <w:sz w:val="18"/>
                <w:szCs w:val="18"/>
                <w:lang w:val="en-US"/>
              </w:rPr>
              <w:t>OVO015</w:t>
            </w:r>
          </w:p>
        </w:tc>
        <w:tc>
          <w:tcPr>
            <w:tcW w:w="2829" w:type="dxa"/>
            <w:gridSpan w:val="5"/>
            <w:shd w:val="clear" w:color="auto" w:fill="auto"/>
            <w:vAlign w:val="center"/>
          </w:tcPr>
          <w:p w14:paraId="20941174" w14:textId="41E6B55D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Психологија образовања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20941175" w14:textId="484D779F" w:rsidR="00AD3759" w:rsidRPr="009F7CB8" w:rsidRDefault="00AD3759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1176" w14:textId="2A93D7C4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77" w14:textId="59EF4748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D3759" w:rsidRPr="00AD3759" w14:paraId="7FF571CE" w14:textId="77777777" w:rsidTr="00AD3759">
        <w:tc>
          <w:tcPr>
            <w:tcW w:w="596" w:type="dxa"/>
            <w:shd w:val="clear" w:color="auto" w:fill="auto"/>
            <w:vAlign w:val="center"/>
          </w:tcPr>
          <w:p w14:paraId="3B141903" w14:textId="46EDD320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1068D3" w14:textId="60ADC306" w:rsidR="00AD3759" w:rsidRPr="00C3703D" w:rsidRDefault="00AD3759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3703D">
              <w:rPr>
                <w:rFonts w:ascii="Times New Roman" w:hAnsi="Times New Roman"/>
                <w:sz w:val="18"/>
                <w:szCs w:val="18"/>
                <w:lang w:val="en-US"/>
              </w:rPr>
              <w:t>OUO127</w:t>
            </w:r>
          </w:p>
        </w:tc>
        <w:tc>
          <w:tcPr>
            <w:tcW w:w="2829" w:type="dxa"/>
            <w:gridSpan w:val="5"/>
            <w:shd w:val="clear" w:color="auto" w:fill="auto"/>
            <w:vAlign w:val="center"/>
          </w:tcPr>
          <w:p w14:paraId="49922D3C" w14:textId="5BA38509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Сарадња породице и школе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07DE34B0" w14:textId="0096F025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E6" w14:textId="7FDDDA69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A869F3" w14:textId="1043B131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D3759" w:rsidRPr="00AD3759" w14:paraId="33253A22" w14:textId="77777777" w:rsidTr="00710887">
        <w:tc>
          <w:tcPr>
            <w:tcW w:w="596" w:type="dxa"/>
            <w:shd w:val="clear" w:color="auto" w:fill="auto"/>
            <w:vAlign w:val="center"/>
          </w:tcPr>
          <w:p w14:paraId="06C2CFF4" w14:textId="4136C686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6FD8" w14:textId="488897D9" w:rsidR="00AD3759" w:rsidRPr="00C3703D" w:rsidRDefault="00AD3759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703D">
              <w:rPr>
                <w:rFonts w:ascii="Times New Roman" w:hAnsi="Times New Roman"/>
                <w:sz w:val="18"/>
                <w:szCs w:val="18"/>
                <w:lang w:val="en-US"/>
              </w:rPr>
              <w:t>OVO128</w:t>
            </w:r>
          </w:p>
        </w:tc>
        <w:tc>
          <w:tcPr>
            <w:tcW w:w="2829" w:type="dxa"/>
            <w:gridSpan w:val="5"/>
            <w:shd w:val="clear" w:color="auto" w:fill="auto"/>
            <w:vAlign w:val="center"/>
          </w:tcPr>
          <w:p w14:paraId="5DBFB81D" w14:textId="72A7241A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Сарадња породице и вртића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1F071A1D" w14:textId="39876314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7B63" w14:textId="0AA93FB5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76F49" w14:textId="3B58507F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D3759" w:rsidRPr="00AD3759" w14:paraId="0D55BF37" w14:textId="77777777" w:rsidTr="00AD3759">
        <w:tc>
          <w:tcPr>
            <w:tcW w:w="596" w:type="dxa"/>
            <w:shd w:val="clear" w:color="auto" w:fill="auto"/>
            <w:vAlign w:val="center"/>
          </w:tcPr>
          <w:p w14:paraId="3424014F" w14:textId="2AC80AA2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2F928" w14:textId="35A02A6A" w:rsidR="00AD3759" w:rsidRPr="00C3703D" w:rsidRDefault="00AD3759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3703D">
              <w:rPr>
                <w:rFonts w:ascii="Times New Roman" w:hAnsi="Times New Roman"/>
                <w:sz w:val="18"/>
                <w:szCs w:val="18"/>
                <w:lang w:val="en-US"/>
              </w:rPr>
              <w:t>ONO067</w:t>
            </w:r>
          </w:p>
        </w:tc>
        <w:tc>
          <w:tcPr>
            <w:tcW w:w="2829" w:type="dxa"/>
            <w:gridSpan w:val="5"/>
            <w:shd w:val="clear" w:color="auto" w:fill="auto"/>
            <w:vAlign w:val="center"/>
          </w:tcPr>
          <w:p w14:paraId="5E2D5BFB" w14:textId="21B026D5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Стратегије успешног учења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0D2E8DF8" w14:textId="601685B3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1824" w14:textId="7092FE1B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00DFF" w14:textId="2AB6CB89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D3759" w:rsidRPr="00AD3759" w14:paraId="46D6805E" w14:textId="77777777" w:rsidTr="00AD3759">
        <w:tc>
          <w:tcPr>
            <w:tcW w:w="596" w:type="dxa"/>
            <w:shd w:val="clear" w:color="auto" w:fill="auto"/>
            <w:vAlign w:val="center"/>
          </w:tcPr>
          <w:p w14:paraId="324743CB" w14:textId="35CA7E00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0081D5" w14:textId="1182834A" w:rsidR="00AD3759" w:rsidRPr="00C3703D" w:rsidRDefault="00AD3759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3703D">
              <w:rPr>
                <w:rFonts w:ascii="Times New Roman" w:hAnsi="Times New Roman"/>
                <w:sz w:val="18"/>
                <w:szCs w:val="18"/>
                <w:lang w:val="en-US"/>
              </w:rPr>
              <w:t>OVO140</w:t>
            </w:r>
          </w:p>
        </w:tc>
        <w:tc>
          <w:tcPr>
            <w:tcW w:w="2829" w:type="dxa"/>
            <w:gridSpan w:val="5"/>
            <w:shd w:val="clear" w:color="auto" w:fill="auto"/>
            <w:vAlign w:val="center"/>
          </w:tcPr>
          <w:p w14:paraId="7581C655" w14:textId="1C5F5082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Стратегије успешног учења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0EA291C2" w14:textId="41AB0F73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8217" w14:textId="5ED9FE2B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917230" w14:textId="77AB9A65" w:rsidR="00AD3759" w:rsidRPr="009F7CB8" w:rsidRDefault="00AD3759" w:rsidP="00AD375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C6C9C" w:rsidRPr="00AD3759" w14:paraId="4A669A18" w14:textId="77777777" w:rsidTr="00AD3759">
        <w:tc>
          <w:tcPr>
            <w:tcW w:w="596" w:type="dxa"/>
            <w:shd w:val="clear" w:color="auto" w:fill="auto"/>
            <w:vAlign w:val="center"/>
          </w:tcPr>
          <w:p w14:paraId="76D09276" w14:textId="49E1F90D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8FB76C" w14:textId="104A786B" w:rsidR="003C6C9C" w:rsidRPr="00C3703D" w:rsidRDefault="003C6C9C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3703D">
              <w:rPr>
                <w:rFonts w:ascii="Times New Roman" w:hAnsi="Times New Roman"/>
                <w:sz w:val="18"/>
                <w:szCs w:val="18"/>
                <w:lang w:val="en-US"/>
              </w:rPr>
              <w:t>OUO136</w:t>
            </w:r>
          </w:p>
        </w:tc>
        <w:tc>
          <w:tcPr>
            <w:tcW w:w="2829" w:type="dxa"/>
            <w:gridSpan w:val="5"/>
            <w:shd w:val="clear" w:color="auto" w:fill="auto"/>
            <w:vAlign w:val="center"/>
          </w:tcPr>
          <w:p w14:paraId="367C7C22" w14:textId="13FA4A29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Учење страног језика на дечијем узрасту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60B2EC48" w14:textId="03FBBD99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6E62" w14:textId="6BA53A9F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DA727B" w14:textId="3CC6CDC3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C6C9C" w:rsidRPr="00AD3759" w14:paraId="76C4AC77" w14:textId="77777777" w:rsidTr="00AD3759">
        <w:tc>
          <w:tcPr>
            <w:tcW w:w="596" w:type="dxa"/>
            <w:shd w:val="clear" w:color="auto" w:fill="auto"/>
            <w:vAlign w:val="center"/>
          </w:tcPr>
          <w:p w14:paraId="4F1697DF" w14:textId="3E31B853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CD2758" w14:textId="776C34C8" w:rsidR="003C6C9C" w:rsidRPr="00C3703D" w:rsidRDefault="003C6C9C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3703D">
              <w:rPr>
                <w:rFonts w:ascii="Times New Roman" w:hAnsi="Times New Roman"/>
                <w:sz w:val="18"/>
                <w:szCs w:val="18"/>
                <w:lang w:val="en-US"/>
              </w:rPr>
              <w:t>OVO161</w:t>
            </w:r>
          </w:p>
        </w:tc>
        <w:tc>
          <w:tcPr>
            <w:tcW w:w="2829" w:type="dxa"/>
            <w:gridSpan w:val="5"/>
            <w:shd w:val="clear" w:color="auto" w:fill="auto"/>
            <w:vAlign w:val="center"/>
          </w:tcPr>
          <w:p w14:paraId="496B32EF" w14:textId="29796B62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Учење страног језика на дечијем узрасту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308DDE1B" w14:textId="32195376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7F22" w14:textId="10A3ACF0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B02692" w14:textId="722E2935" w:rsidR="003C6C9C" w:rsidRPr="009F7CB8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63304" w:rsidRPr="00AD3759" w14:paraId="2F280785" w14:textId="77777777" w:rsidTr="007C0E16">
        <w:tc>
          <w:tcPr>
            <w:tcW w:w="596" w:type="dxa"/>
            <w:shd w:val="clear" w:color="auto" w:fill="auto"/>
            <w:vAlign w:val="center"/>
          </w:tcPr>
          <w:p w14:paraId="33D94721" w14:textId="39480B01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91E2" w14:textId="190B864E" w:rsidR="00E63304" w:rsidRPr="00C3703D" w:rsidRDefault="00E63304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3703D">
              <w:rPr>
                <w:rFonts w:ascii="Times New Roman" w:hAnsi="Times New Roman"/>
                <w:sz w:val="18"/>
                <w:szCs w:val="18"/>
              </w:rPr>
              <w:t>MUO042</w:t>
            </w:r>
          </w:p>
        </w:tc>
        <w:tc>
          <w:tcPr>
            <w:tcW w:w="2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5D39" w14:textId="6A2C25E4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Васпитно-образовни рад као рефлексивна пракса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B04308B" w14:textId="3BAB3D7E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205B" w14:textId="7E6A7251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Обр. мастер учитеља, Обр. мастер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31376C" w14:textId="1C8CA709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E63304" w:rsidRPr="00AD3759" w14:paraId="7C0A76CF" w14:textId="77777777" w:rsidTr="0094693F">
        <w:tc>
          <w:tcPr>
            <w:tcW w:w="596" w:type="dxa"/>
            <w:shd w:val="clear" w:color="auto" w:fill="auto"/>
            <w:vAlign w:val="center"/>
          </w:tcPr>
          <w:p w14:paraId="0305AF32" w14:textId="47D5FAC3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039" w14:textId="43C0AB17" w:rsidR="00E63304" w:rsidRPr="00C3703D" w:rsidRDefault="00E63304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03D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2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00E3" w14:textId="51707263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240" w:type="dxa"/>
            <w:gridSpan w:val="2"/>
            <w:shd w:val="clear" w:color="auto" w:fill="auto"/>
          </w:tcPr>
          <w:p w14:paraId="114BB516" w14:textId="61E12DE2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D32A" w14:textId="16AA22DA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417" w:type="dxa"/>
            <w:shd w:val="clear" w:color="auto" w:fill="auto"/>
          </w:tcPr>
          <w:p w14:paraId="56A7BCFF" w14:textId="5A57B8F8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E63304" w:rsidRPr="00AD3759" w14:paraId="204C62CC" w14:textId="77777777" w:rsidTr="0094693F">
        <w:tc>
          <w:tcPr>
            <w:tcW w:w="596" w:type="dxa"/>
            <w:shd w:val="clear" w:color="auto" w:fill="auto"/>
            <w:vAlign w:val="center"/>
          </w:tcPr>
          <w:p w14:paraId="0DE3B7F7" w14:textId="4F9CF395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398C" w14:textId="1807C051" w:rsidR="00E63304" w:rsidRPr="00C3703D" w:rsidRDefault="00E63304" w:rsidP="00C3703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703D">
              <w:rPr>
                <w:rFonts w:ascii="Times New Roman" w:hAnsi="Times New Roman"/>
                <w:sz w:val="18"/>
                <w:szCs w:val="18"/>
              </w:rPr>
              <w:t>MVO012</w:t>
            </w:r>
            <w:bookmarkStart w:id="0" w:name="_GoBack"/>
            <w:bookmarkEnd w:id="0"/>
          </w:p>
        </w:tc>
        <w:tc>
          <w:tcPr>
            <w:tcW w:w="2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A040" w14:textId="7C69A2F6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240" w:type="dxa"/>
            <w:gridSpan w:val="2"/>
            <w:shd w:val="clear" w:color="auto" w:fill="auto"/>
          </w:tcPr>
          <w:p w14:paraId="5609A2C5" w14:textId="7B9DB8C4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295" w14:textId="6CC62BB7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F7CB8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417" w:type="dxa"/>
            <w:shd w:val="clear" w:color="auto" w:fill="auto"/>
          </w:tcPr>
          <w:p w14:paraId="4F8AF100" w14:textId="725FEA9E" w:rsidR="00E63304" w:rsidRPr="009F7CB8" w:rsidRDefault="00E63304" w:rsidP="00E6330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F7CB8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3C6C9C" w:rsidRPr="00AD3759" w14:paraId="20941181" w14:textId="77777777" w:rsidTr="009B5CBC">
        <w:tc>
          <w:tcPr>
            <w:tcW w:w="9242" w:type="dxa"/>
            <w:gridSpan w:val="12"/>
            <w:vAlign w:val="center"/>
          </w:tcPr>
          <w:p w14:paraId="20941180" w14:textId="77777777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C6C9C" w:rsidRPr="00AD3759" w14:paraId="20941184" w14:textId="77777777" w:rsidTr="00AD3759">
        <w:tc>
          <w:tcPr>
            <w:tcW w:w="596" w:type="dxa"/>
            <w:vAlign w:val="center"/>
          </w:tcPr>
          <w:p w14:paraId="20941182" w14:textId="77777777" w:rsidR="003C6C9C" w:rsidRPr="00AD3759" w:rsidRDefault="003C6C9C" w:rsidP="003C6C9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3" w14:textId="48FF15CA" w:rsidR="003C6C9C" w:rsidRPr="00AD3759" w:rsidRDefault="003C6C9C" w:rsidP="003C6C9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Буђевац, Н. (2018). </w:t>
            </w:r>
            <w:r w:rsidRPr="00AD375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Психологија образовања за васпитаче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. Београд: Учитељски факултет Универзитета у Београду.</w:t>
            </w:r>
          </w:p>
        </w:tc>
      </w:tr>
      <w:tr w:rsidR="003C6C9C" w:rsidRPr="00AD3759" w14:paraId="20941187" w14:textId="77777777" w:rsidTr="00AD3759">
        <w:tc>
          <w:tcPr>
            <w:tcW w:w="596" w:type="dxa"/>
            <w:vAlign w:val="center"/>
          </w:tcPr>
          <w:p w14:paraId="20941185" w14:textId="77777777" w:rsidR="003C6C9C" w:rsidRPr="00AD3759" w:rsidRDefault="003C6C9C" w:rsidP="003C6C9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6" w14:textId="6428AF62" w:rsidR="003C6C9C" w:rsidRPr="00AD3759" w:rsidRDefault="003C6C9C" w:rsidP="003C6C9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Буђевац, Н. (2019). Од учења читања до читања ради учења: анализа грешака које ученици праве приликом читања. </w:t>
            </w:r>
            <w:r w:rsidRPr="00AD375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Зборник Института за Педагошка истраживања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, 51(2), 573–613.</w:t>
            </w:r>
          </w:p>
        </w:tc>
      </w:tr>
      <w:tr w:rsidR="003C6C9C" w:rsidRPr="00AD3759" w14:paraId="2094118A" w14:textId="77777777" w:rsidTr="00AD3759">
        <w:tc>
          <w:tcPr>
            <w:tcW w:w="596" w:type="dxa"/>
            <w:vAlign w:val="center"/>
          </w:tcPr>
          <w:p w14:paraId="20941188" w14:textId="77777777" w:rsidR="003C6C9C" w:rsidRPr="00AD3759" w:rsidRDefault="003C6C9C" w:rsidP="003C6C9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9" w14:textId="4FF9235A" w:rsidR="003C6C9C" w:rsidRPr="00AD3759" w:rsidRDefault="003C6C9C" w:rsidP="003C6C9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Buđevac, N., Arcidiacono, F., &amp; Baucal, A. (2017). Reading together: The interplay between social and cognitive aspects in argumentative and non-argumentative dialogues. In F. Arcidiacono &amp; A. Bova (Eds.), </w:t>
            </w:r>
            <w:r w:rsidRPr="00AD375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Interpersonal Argumentation in Educational and Professional Contexts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(pp. 47–73). New York: Springer.</w:t>
            </w:r>
          </w:p>
        </w:tc>
      </w:tr>
      <w:tr w:rsidR="003C6C9C" w:rsidRPr="00AD3759" w14:paraId="2094118D" w14:textId="77777777" w:rsidTr="00AD3759">
        <w:tc>
          <w:tcPr>
            <w:tcW w:w="596" w:type="dxa"/>
            <w:vAlign w:val="center"/>
          </w:tcPr>
          <w:p w14:paraId="2094118B" w14:textId="77777777" w:rsidR="003C6C9C" w:rsidRPr="00AD3759" w:rsidRDefault="003C6C9C" w:rsidP="003C6C9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2094118C" w14:textId="58D8D8F3" w:rsidR="003C6C9C" w:rsidRPr="00AD3759" w:rsidRDefault="003C6C9C" w:rsidP="003C6C9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Buđevac, N. &amp; Baucal, A. (2015). The role of argumentation in seven-year-olds joint comprehension of written text, </w:t>
            </w:r>
            <w:r w:rsidRPr="00AD375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Inovacije u nastavi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, 28(3), 67–82.</w:t>
            </w:r>
          </w:p>
        </w:tc>
      </w:tr>
      <w:tr w:rsidR="003C6C9C" w:rsidRPr="00AD3759" w14:paraId="4F4AAE56" w14:textId="77777777" w:rsidTr="00AD3759">
        <w:tc>
          <w:tcPr>
            <w:tcW w:w="596" w:type="dxa"/>
            <w:vAlign w:val="center"/>
          </w:tcPr>
          <w:p w14:paraId="65382A61" w14:textId="77777777" w:rsidR="003C6C9C" w:rsidRPr="00AD3759" w:rsidRDefault="003C6C9C" w:rsidP="003C6C9C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46" w:type="dxa"/>
            <w:gridSpan w:val="11"/>
            <w:shd w:val="clear" w:color="auto" w:fill="auto"/>
            <w:vAlign w:val="center"/>
          </w:tcPr>
          <w:p w14:paraId="36BEC2F9" w14:textId="6859D5E8" w:rsidR="003C6C9C" w:rsidRPr="00AD3759" w:rsidRDefault="003C6C9C" w:rsidP="003C6C9C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Бранковић. M., Буђевац, Н., Ивановић, A., Јовић, В. (2013). Чиниоци развоја виших нивоа читалачке писмености – вештине аргументовања у школској настави</w:t>
            </w:r>
            <w:r w:rsidRPr="00AD375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, Психолошка истраживања</w:t>
            </w: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, 16(2), 141–158.</w:t>
            </w:r>
          </w:p>
        </w:tc>
      </w:tr>
      <w:tr w:rsidR="003C6C9C" w:rsidRPr="00AD3759" w14:paraId="2094118F" w14:textId="77777777" w:rsidTr="009B5CBC">
        <w:tc>
          <w:tcPr>
            <w:tcW w:w="9242" w:type="dxa"/>
            <w:gridSpan w:val="12"/>
            <w:vAlign w:val="center"/>
          </w:tcPr>
          <w:p w14:paraId="2094118E" w14:textId="77777777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C6C9C" w:rsidRPr="00AD3759" w14:paraId="20941192" w14:textId="77777777" w:rsidTr="009B5CBC">
        <w:tc>
          <w:tcPr>
            <w:tcW w:w="4172" w:type="dxa"/>
            <w:gridSpan w:val="5"/>
            <w:vAlign w:val="center"/>
          </w:tcPr>
          <w:p w14:paraId="20941190" w14:textId="77777777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14:paraId="20941191" w14:textId="201EF314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95</w:t>
            </w:r>
          </w:p>
        </w:tc>
      </w:tr>
      <w:tr w:rsidR="003C6C9C" w:rsidRPr="00AD3759" w14:paraId="20941195" w14:textId="77777777" w:rsidTr="009B5CBC">
        <w:tc>
          <w:tcPr>
            <w:tcW w:w="4172" w:type="dxa"/>
            <w:gridSpan w:val="5"/>
            <w:vAlign w:val="center"/>
          </w:tcPr>
          <w:p w14:paraId="20941193" w14:textId="77777777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14:paraId="20941194" w14:textId="52B3BC98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</w:p>
        </w:tc>
      </w:tr>
      <w:tr w:rsidR="003C6C9C" w:rsidRPr="00AD3759" w14:paraId="20941199" w14:textId="77777777" w:rsidTr="009B5CBC">
        <w:tc>
          <w:tcPr>
            <w:tcW w:w="4172" w:type="dxa"/>
            <w:gridSpan w:val="5"/>
            <w:vAlign w:val="center"/>
          </w:tcPr>
          <w:p w14:paraId="20941196" w14:textId="77777777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14:paraId="20941197" w14:textId="26B434E4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Домаћи 1</w:t>
            </w:r>
          </w:p>
        </w:tc>
        <w:tc>
          <w:tcPr>
            <w:tcW w:w="3443" w:type="dxa"/>
            <w:gridSpan w:val="3"/>
            <w:vAlign w:val="center"/>
          </w:tcPr>
          <w:p w14:paraId="20941198" w14:textId="348A6C58" w:rsidR="003C6C9C" w:rsidRPr="00AD3759" w:rsidRDefault="003C6C9C" w:rsidP="00A13D8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Међународни </w:t>
            </w:r>
            <w:r w:rsidR="00A13D8A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3C6C9C" w:rsidRPr="00AD3759" w14:paraId="2094119C" w14:textId="77777777" w:rsidTr="009B5CBC">
        <w:tc>
          <w:tcPr>
            <w:tcW w:w="2248" w:type="dxa"/>
            <w:gridSpan w:val="3"/>
            <w:vAlign w:val="center"/>
          </w:tcPr>
          <w:p w14:paraId="2094119A" w14:textId="77777777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14:paraId="2094119B" w14:textId="7E84472F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Аргуполис школа докторских студија у Швајцарској</w:t>
            </w:r>
          </w:p>
        </w:tc>
      </w:tr>
      <w:tr w:rsidR="003C6C9C" w:rsidRPr="00AD3759" w14:paraId="2094119E" w14:textId="77777777" w:rsidTr="009B5CBC">
        <w:tc>
          <w:tcPr>
            <w:tcW w:w="9242" w:type="dxa"/>
            <w:gridSpan w:val="12"/>
            <w:vAlign w:val="center"/>
          </w:tcPr>
          <w:p w14:paraId="2094119D" w14:textId="5767A79C" w:rsidR="003C6C9C" w:rsidRPr="00AD3759" w:rsidRDefault="003C6C9C" w:rsidP="003C6C9C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D3759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A13D8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</w:tr>
    </w:tbl>
    <w:p w14:paraId="209411A1" w14:textId="77777777" w:rsidR="002E6724" w:rsidRPr="00AD3759" w:rsidRDefault="002E6724">
      <w:pPr>
        <w:rPr>
          <w:rFonts w:ascii="Times New Roman" w:hAnsi="Times New Roman"/>
          <w:sz w:val="18"/>
          <w:szCs w:val="18"/>
        </w:rPr>
      </w:pPr>
    </w:p>
    <w:sectPr w:rsidR="002E6724" w:rsidRPr="00AD3759" w:rsidSect="00C3703D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44760"/>
    <w:rsid w:val="000554D1"/>
    <w:rsid w:val="0015134F"/>
    <w:rsid w:val="001838F2"/>
    <w:rsid w:val="001A3EAC"/>
    <w:rsid w:val="001A70D3"/>
    <w:rsid w:val="00203DA2"/>
    <w:rsid w:val="002E6724"/>
    <w:rsid w:val="00325A07"/>
    <w:rsid w:val="003272A2"/>
    <w:rsid w:val="003C6C9C"/>
    <w:rsid w:val="003E7715"/>
    <w:rsid w:val="004C2F6E"/>
    <w:rsid w:val="00504F96"/>
    <w:rsid w:val="00743D70"/>
    <w:rsid w:val="007D0785"/>
    <w:rsid w:val="007D33EC"/>
    <w:rsid w:val="007E0C39"/>
    <w:rsid w:val="007E6F97"/>
    <w:rsid w:val="0085068D"/>
    <w:rsid w:val="008F745D"/>
    <w:rsid w:val="009B5CBC"/>
    <w:rsid w:val="009F7CB8"/>
    <w:rsid w:val="00A13D8A"/>
    <w:rsid w:val="00A44A78"/>
    <w:rsid w:val="00AD3759"/>
    <w:rsid w:val="00AE6CEA"/>
    <w:rsid w:val="00BA2FFC"/>
    <w:rsid w:val="00BC55D5"/>
    <w:rsid w:val="00C22F7A"/>
    <w:rsid w:val="00C3703D"/>
    <w:rsid w:val="00C62C08"/>
    <w:rsid w:val="00C67B24"/>
    <w:rsid w:val="00D07E68"/>
    <w:rsid w:val="00D40036"/>
    <w:rsid w:val="00D87CF8"/>
    <w:rsid w:val="00DB2B96"/>
    <w:rsid w:val="00E022B4"/>
    <w:rsid w:val="00E63304"/>
    <w:rsid w:val="00E73BA9"/>
    <w:rsid w:val="00F03F7A"/>
    <w:rsid w:val="00FC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6C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C9C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32</cp:revision>
  <cp:lastPrinted>2021-01-12T09:39:00Z</cp:lastPrinted>
  <dcterms:created xsi:type="dcterms:W3CDTF">2020-06-14T19:03:00Z</dcterms:created>
  <dcterms:modified xsi:type="dcterms:W3CDTF">2024-02-26T12:42:00Z</dcterms:modified>
</cp:coreProperties>
</file>